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62" w:rsidRPr="00011CD5" w:rsidRDefault="00E73062" w:rsidP="00E73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en-IN"/>
        </w:rPr>
      </w:pPr>
      <w:r w:rsidRPr="00E73062">
        <w:rPr>
          <w:rFonts w:ascii="Times New Roman" w:eastAsia="Times New Roman" w:hAnsi="Times New Roman" w:cs="Times New Roman"/>
          <w:color w:val="C00000"/>
          <w:sz w:val="28"/>
          <w:szCs w:val="28"/>
          <w:lang w:eastAsia="en-IN"/>
        </w:rPr>
        <w:t>Chocolate Agar</w:t>
      </w:r>
    </w:p>
    <w:p w:rsidR="00115821" w:rsidRPr="00EF371A" w:rsidRDefault="00115821" w:rsidP="00EF371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hAnsi="Times New Roman" w:cs="Times New Roman"/>
          <w:sz w:val="24"/>
          <w:szCs w:val="24"/>
        </w:rPr>
        <w:t xml:space="preserve"> It </w:t>
      </w:r>
      <w:r w:rsidRPr="00115821">
        <w:rPr>
          <w:rFonts w:ascii="Times New Roman" w:hAnsi="Times New Roman" w:cs="Times New Roman"/>
          <w:sz w:val="24"/>
          <w:szCs w:val="24"/>
        </w:rPr>
        <w:t>is a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821">
        <w:rPr>
          <w:rFonts w:ascii="Times New Roman" w:hAnsi="Times New Roman" w:cs="Times New Roman"/>
          <w:sz w:val="24"/>
          <w:szCs w:val="24"/>
        </w:rPr>
        <w:t xml:space="preserve">selective, </w:t>
      </w:r>
      <w:hyperlink r:id="rId5" w:anchor="Enriched_media" w:tooltip="Growth medium" w:history="1">
        <w:r w:rsidRPr="00115821">
          <w:rPr>
            <w:rStyle w:val="Hyperlink"/>
            <w:rFonts w:ascii="Times New Roman" w:hAnsi="Times New Roman" w:cs="Times New Roman"/>
            <w:sz w:val="24"/>
            <w:szCs w:val="24"/>
          </w:rPr>
          <w:t>enriched growth medium</w:t>
        </w:r>
      </w:hyperlink>
      <w:r w:rsidRPr="00115821">
        <w:rPr>
          <w:rFonts w:ascii="Times New Roman" w:hAnsi="Times New Roman" w:cs="Times New Roman"/>
          <w:sz w:val="24"/>
          <w:szCs w:val="24"/>
        </w:rPr>
        <w:t xml:space="preserve"> used for isolation of </w:t>
      </w:r>
      <w:hyperlink r:id="rId6" w:tooltip="Pathogenic" w:history="1">
        <w:r w:rsidRPr="00115821">
          <w:rPr>
            <w:rStyle w:val="Hyperlink"/>
            <w:rFonts w:ascii="Times New Roman" w:hAnsi="Times New Roman" w:cs="Times New Roman"/>
            <w:sz w:val="24"/>
            <w:szCs w:val="24"/>
          </w:rPr>
          <w:t>pathogenic</w:t>
        </w:r>
      </w:hyperlink>
      <w:r w:rsidRPr="00115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21">
        <w:rPr>
          <w:rFonts w:ascii="Times New Roman" w:hAnsi="Times New Roman" w:cs="Times New Roman"/>
          <w:sz w:val="24"/>
          <w:szCs w:val="24"/>
        </w:rPr>
        <w:t>bacteria.It</w:t>
      </w:r>
      <w:proofErr w:type="spellEnd"/>
      <w:r w:rsidRPr="00115821">
        <w:rPr>
          <w:rFonts w:ascii="Times New Roman" w:hAnsi="Times New Roman" w:cs="Times New Roman"/>
          <w:sz w:val="24"/>
          <w:szCs w:val="24"/>
        </w:rPr>
        <w:t xml:space="preserve"> is a variant of the </w:t>
      </w:r>
      <w:hyperlink r:id="rId7" w:tooltip="Blood agar plate" w:history="1">
        <w:r w:rsidRPr="00115821">
          <w:rPr>
            <w:rStyle w:val="Hyperlink"/>
            <w:rFonts w:ascii="Times New Roman" w:hAnsi="Times New Roman" w:cs="Times New Roman"/>
            <w:sz w:val="24"/>
            <w:szCs w:val="24"/>
          </w:rPr>
          <w:t>blood agar plate</w:t>
        </w:r>
      </w:hyperlink>
      <w:r w:rsidRPr="00115821">
        <w:rPr>
          <w:rFonts w:ascii="Times New Roman" w:hAnsi="Times New Roman" w:cs="Times New Roman"/>
          <w:sz w:val="24"/>
          <w:szCs w:val="24"/>
        </w:rPr>
        <w:t xml:space="preserve">, containing </w:t>
      </w:r>
      <w:hyperlink r:id="rId8" w:tooltip="Red blood cells" w:history="1">
        <w:r w:rsidRPr="00115821">
          <w:rPr>
            <w:rStyle w:val="Hyperlink"/>
            <w:rFonts w:ascii="Times New Roman" w:hAnsi="Times New Roman" w:cs="Times New Roman"/>
            <w:sz w:val="24"/>
            <w:szCs w:val="24"/>
          </w:rPr>
          <w:t>red blood cells</w:t>
        </w:r>
      </w:hyperlink>
      <w:r w:rsidRPr="00115821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11582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ooltip="Lysis" w:history="1">
        <w:proofErr w:type="spellStart"/>
        <w:r w:rsidRPr="00115821">
          <w:rPr>
            <w:rStyle w:val="Hyperlink"/>
            <w:rFonts w:ascii="Times New Roman" w:hAnsi="Times New Roman" w:cs="Times New Roman"/>
            <w:sz w:val="24"/>
            <w:szCs w:val="24"/>
          </w:rPr>
          <w:t>lysed</w:t>
        </w:r>
        <w:proofErr w:type="spellEnd"/>
      </w:hyperlink>
      <w:r w:rsidRPr="00115821">
        <w:rPr>
          <w:rFonts w:ascii="Times New Roman" w:hAnsi="Times New Roman" w:cs="Times New Roman"/>
          <w:sz w:val="24"/>
          <w:szCs w:val="24"/>
        </w:rPr>
        <w:t xml:space="preserve"> by slowly heating to 80°C. Chocolate agar is used for growing </w:t>
      </w:r>
      <w:hyperlink r:id="rId10" w:tooltip="Fastidious" w:history="1">
        <w:r w:rsidRPr="00115821">
          <w:rPr>
            <w:rStyle w:val="Hyperlink"/>
            <w:rFonts w:ascii="Times New Roman" w:hAnsi="Times New Roman" w:cs="Times New Roman"/>
            <w:sz w:val="24"/>
            <w:szCs w:val="24"/>
          </w:rPr>
          <w:t>fastidious</w:t>
        </w:r>
      </w:hyperlink>
      <w:r w:rsidRPr="00115821">
        <w:rPr>
          <w:rFonts w:ascii="Times New Roman" w:hAnsi="Times New Roman" w:cs="Times New Roman"/>
          <w:sz w:val="24"/>
          <w:szCs w:val="24"/>
        </w:rPr>
        <w:t xml:space="preserve"> respiratory bacteria, such as </w:t>
      </w:r>
      <w:hyperlink r:id="rId11" w:tooltip="Haemophilus influenzae" w:history="1">
        <w:proofErr w:type="spellStart"/>
        <w:r w:rsidRPr="0011582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Haemophilus</w:t>
        </w:r>
        <w:proofErr w:type="spellEnd"/>
        <w:r w:rsidRPr="0011582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11582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influenzae</w:t>
        </w:r>
        <w:proofErr w:type="spellEnd"/>
      </w:hyperlink>
      <w:r w:rsidRPr="00115821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2" w:tooltip="Neisseria meningitidis" w:history="1">
        <w:proofErr w:type="spellStart"/>
        <w:r w:rsidRPr="0011582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Neisseria</w:t>
        </w:r>
        <w:proofErr w:type="spellEnd"/>
        <w:r w:rsidRPr="0011582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Pr="00115821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meningitidis</w:t>
        </w:r>
        <w:proofErr w:type="spellEnd"/>
      </w:hyperlink>
      <w:r w:rsidRPr="00115821">
        <w:rPr>
          <w:rFonts w:ascii="Times New Roman" w:hAnsi="Times New Roman" w:cs="Times New Roman"/>
          <w:sz w:val="24"/>
          <w:szCs w:val="24"/>
        </w:rPr>
        <w:t>.</w:t>
      </w:r>
      <w:r w:rsidR="00EF371A">
        <w:rPr>
          <w:rFonts w:ascii="Times New Roman" w:hAnsi="Times New Roman" w:cs="Times New Roman"/>
          <w:sz w:val="24"/>
          <w:szCs w:val="24"/>
        </w:rPr>
        <w:t xml:space="preserve"> </w:t>
      </w:r>
      <w:r w:rsidR="00EF371A" w:rsidRPr="00EF371A">
        <w:rPr>
          <w:rFonts w:ascii="Times New Roman" w:hAnsi="Times New Roman" w:cs="Times New Roman"/>
          <w:sz w:val="24"/>
          <w:szCs w:val="24"/>
        </w:rPr>
        <w:t xml:space="preserve">The agar is named for its </w:t>
      </w:r>
      <w:proofErr w:type="spellStart"/>
      <w:r w:rsidR="00EF371A" w:rsidRPr="00EF371A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EF371A" w:rsidRPr="00EF371A">
        <w:rPr>
          <w:rFonts w:ascii="Times New Roman" w:hAnsi="Times New Roman" w:cs="Times New Roman"/>
          <w:sz w:val="24"/>
          <w:szCs w:val="24"/>
        </w:rPr>
        <w:t xml:space="preserve"> and contains no </w:t>
      </w:r>
      <w:hyperlink r:id="rId13" w:tooltip="Chocolate" w:history="1">
        <w:r w:rsidR="00EF371A" w:rsidRPr="00EF371A">
          <w:rPr>
            <w:rStyle w:val="Hyperlink"/>
            <w:rFonts w:ascii="Times New Roman" w:hAnsi="Times New Roman" w:cs="Times New Roman"/>
            <w:sz w:val="24"/>
            <w:szCs w:val="24"/>
          </w:rPr>
          <w:t>chocolate</w:t>
        </w:r>
      </w:hyperlink>
      <w:r w:rsidR="00EF371A" w:rsidRPr="00EF371A">
        <w:rPr>
          <w:rFonts w:ascii="Times New Roman" w:hAnsi="Times New Roman" w:cs="Times New Roman"/>
          <w:sz w:val="24"/>
          <w:szCs w:val="24"/>
        </w:rPr>
        <w:t xml:space="preserve"> products.</w:t>
      </w:r>
    </w:p>
    <w:p w:rsidR="00E73062" w:rsidRPr="00E73062" w:rsidRDefault="00E73062" w:rsidP="00E7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Chocolate Agar (CAP) is the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lysed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blood agar. The name is itself derived from the fact that red blood cell (RBC)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lysis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gives the medium a chocolate-brown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color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Chocolate agar is used for the isolation of fastidious organisms, such as </w:t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Haemophilus</w:t>
      </w:r>
      <w:proofErr w:type="spellEnd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influenzae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, when incubated at 35-37°C in a 5% CO2 atmosphere.</w:t>
      </w:r>
    </w:p>
    <w:p w:rsidR="00E73062" w:rsidRPr="00E73062" w:rsidRDefault="00E73062" w:rsidP="00E7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composition of chocolate agar and the </w:t>
      </w:r>
      <w:hyperlink r:id="rId14" w:tgtFrame="_blank" w:tooltip="Blood Agar: Composition, Preparation, Uses and Types of Hemolysis" w:history="1">
        <w:r w:rsidRPr="00E730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n-IN"/>
          </w:rPr>
          <w:t>Blood Agar</w:t>
        </w:r>
      </w:hyperlink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same and the only difference is while preparing chocolate agar, the red blood cells are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lysed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E73062" w:rsidRPr="00E73062" w:rsidRDefault="00E73062" w:rsidP="00E73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IN"/>
        </w:rPr>
        <w:drawing>
          <wp:inline distT="0" distB="0" distL="0" distR="0">
            <wp:extent cx="2857500" cy="2209800"/>
            <wp:effectExtent l="19050" t="0" r="0" b="0"/>
            <wp:docPr id="1" name="Picture 1" descr="Haemophilus influenzae on chocolate agar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emophilus influenzae on chocolate agar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Haemophilus</w:t>
      </w:r>
      <w:proofErr w:type="spellEnd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influenzae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 chocolate agar </w:t>
      </w:r>
    </w:p>
    <w:p w:rsidR="00E73062" w:rsidRPr="00E73062" w:rsidRDefault="00E73062" w:rsidP="00E7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lysis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RBC during the heating process releases intracellular coenzyme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Nicotinamide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adenine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dinucleotide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(NAD or V Factor)</w:t>
      </w: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into the agar for utilization by fastidious bacteria (the heating process also inactivates growth inhibitors). </w:t>
      </w:r>
      <w:proofErr w:type="spellStart"/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Hemin</w:t>
      </w:r>
      <w:proofErr w:type="spellEnd"/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(factor X</w:t>
      </w:r>
      <w:proofErr w:type="gramStart"/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 is</w:t>
      </w:r>
      <w:proofErr w:type="gram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available blood cells.</w:t>
      </w:r>
    </w:p>
    <w:p w:rsidR="00E73062" w:rsidRPr="00E73062" w:rsidRDefault="00E73062" w:rsidP="00E7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most common species that require this enriched medium for growth include </w:t>
      </w:r>
      <w:hyperlink r:id="rId17" w:history="1">
        <w:proofErr w:type="spellStart"/>
        <w:r w:rsidRPr="00E7306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n-IN"/>
          </w:rPr>
          <w:t>Neisseria</w:t>
        </w:r>
        <w:proofErr w:type="spellEnd"/>
        <w:r w:rsidRPr="00E7306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n-IN"/>
          </w:rPr>
          <w:t xml:space="preserve"> </w:t>
        </w:r>
        <w:proofErr w:type="spellStart"/>
        <w:r w:rsidRPr="00E7306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n-IN"/>
          </w:rPr>
          <w:t>gonorrhoeae</w:t>
        </w:r>
        <w:proofErr w:type="spellEnd"/>
      </w:hyperlink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, </w:t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Neisseria</w:t>
      </w:r>
      <w:proofErr w:type="spellEnd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meningitidis</w:t>
      </w:r>
      <w:proofErr w:type="spellEnd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 </w:t>
      </w: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and </w:t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Haemophilus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spp. Neither of these species is able to grow on sheep blood agar.</w:t>
      </w:r>
    </w:p>
    <w:p w:rsidR="00E73062" w:rsidRPr="00E73062" w:rsidRDefault="00E73062" w:rsidP="00E7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Chocolate agar slants is used for the short-term storage of pathogens such as </w:t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N.meningitidis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S.pneumoniae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H.influenzae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up to 1 week.</w:t>
      </w:r>
    </w:p>
    <w:p w:rsidR="00E73062" w:rsidRPr="00E73062" w:rsidRDefault="00E73062" w:rsidP="00E7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Preparation of Chocolate Agar:</w:t>
      </w:r>
    </w:p>
    <w:p w:rsidR="00E73062" w:rsidRPr="00E73062" w:rsidRDefault="00E73062" w:rsidP="00E73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Heat-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lyse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volume of horse or sheep blood that is 5% of the total volume of media being prepared very slowly to 56°C in a water bath.</w:t>
      </w:r>
    </w:p>
    <w:p w:rsidR="00E73062" w:rsidRPr="00E73062" w:rsidRDefault="00E73062" w:rsidP="00E73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Dispense 20 ml Petri dishes. Allow the media to solidify and dry.</w:t>
      </w:r>
    </w:p>
    <w:p w:rsidR="00E73062" w:rsidRPr="00E73062" w:rsidRDefault="00E73062" w:rsidP="00E73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Place the plates in sterile plastic bags and store at 4ºC until use.</w:t>
      </w:r>
    </w:p>
    <w:p w:rsidR="00E73062" w:rsidRPr="00E73062" w:rsidRDefault="00E73062" w:rsidP="00E73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IN"/>
        </w:rPr>
        <w:lastRenderedPageBreak/>
        <w:drawing>
          <wp:inline distT="0" distB="0" distL="0" distR="0">
            <wp:extent cx="2066925" cy="2114550"/>
            <wp:effectExtent l="19050" t="0" r="9525" b="0"/>
            <wp:docPr id="2" name="Picture 2" descr="https://i2.wp.com/microbeonline.com/wp-content/uploads/2013/09/Chocolate-agar-slants.jpg?resize=217%2C300&amp;ssl=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microbeonline.com/wp-content/uploads/2013/09/Chocolate-agar-slants.jpg?resize=217%2C300&amp;ssl=1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Chocolate agar slants </w:t>
      </w:r>
    </w:p>
    <w:p w:rsidR="00E73062" w:rsidRPr="00E73062" w:rsidRDefault="00E73062" w:rsidP="00E73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7306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Chocolate agar slants:</w:t>
      </w:r>
    </w:p>
    <w:p w:rsidR="00E73062" w:rsidRPr="00E73062" w:rsidRDefault="00E73062" w:rsidP="00E73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Dispense 4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mL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medium into 16X125 mm screw-cap tubes</w:t>
      </w:r>
    </w:p>
    <w:p w:rsidR="00E73062" w:rsidRPr="00E73062" w:rsidRDefault="00E73062" w:rsidP="00E73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Kep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tubes in slanted position and let them solidify</w:t>
      </w:r>
    </w:p>
    <w:p w:rsidR="00E73062" w:rsidRPr="00E73062" w:rsidRDefault="00E73062" w:rsidP="00E7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Chocolate agar slants appear brown to brownish-red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color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. They should be stored at 4°C when not in use and warmed to room temperature (25°C) before use.</w:t>
      </w:r>
    </w:p>
    <w:p w:rsidR="00E73062" w:rsidRPr="00E73062" w:rsidRDefault="00E73062" w:rsidP="00E73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Passing result:</w:t>
      </w:r>
    </w:p>
    <w:p w:rsidR="00E73062" w:rsidRPr="00E73062" w:rsidRDefault="00E73062" w:rsidP="00E730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N. </w:t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meningitidis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H. </w:t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influenzae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should appear as large, round, smooth, convex,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colorless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-to grey, opaque colonies on the chocolate agar plate with no discoloration of the medium.</w:t>
      </w:r>
    </w:p>
    <w:p w:rsidR="00E73062" w:rsidRPr="00E73062" w:rsidRDefault="00E73062" w:rsidP="00E730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S. </w:t>
      </w:r>
      <w:proofErr w:type="spellStart"/>
      <w:r w:rsidRPr="00E7306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pneumoniae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should appear as small grey to green colonies with a zone of alpha-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hemolysis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(only slightly green) on the chocolate agar plate</w:t>
      </w:r>
    </w:p>
    <w:p w:rsidR="00E73062" w:rsidRPr="00E73062" w:rsidRDefault="00E73062" w:rsidP="00E73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7306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Colony characteristics in chocolate agar</w:t>
      </w:r>
    </w:p>
    <w:p w:rsidR="00E73062" w:rsidRPr="00E73062" w:rsidRDefault="00E73062" w:rsidP="00E730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73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Neisseria</w:t>
      </w:r>
      <w:proofErr w:type="spellEnd"/>
      <w:r w:rsidRPr="00E73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 xml:space="preserve"> </w:t>
      </w:r>
      <w:proofErr w:type="spellStart"/>
      <w:r w:rsidRPr="00E73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meningitidis</w:t>
      </w:r>
      <w:proofErr w:type="spellEnd"/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Growth on chocolate agar is greyish, non-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hemolytic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, round, convex, smooth, moist, glistening colonies with a clearly defined edge.</w:t>
      </w:r>
    </w:p>
    <w:p w:rsidR="00E73062" w:rsidRPr="00E73062" w:rsidRDefault="00E73062" w:rsidP="00E730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73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Neisseria</w:t>
      </w:r>
      <w:proofErr w:type="spellEnd"/>
      <w:r w:rsidRPr="00E73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 xml:space="preserve"> </w:t>
      </w:r>
      <w:proofErr w:type="spellStart"/>
      <w:r w:rsidRPr="00E73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gonorrhoeae</w:t>
      </w:r>
      <w:proofErr w:type="spellEnd"/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Colonies on Chocolate agar are pinkish-brown and translucent, exhibit smooth consistency and defined margins, and are typically 0.5-1 mm in diameter.</w:t>
      </w:r>
    </w:p>
    <w:p w:rsidR="00E73062" w:rsidRPr="00E73062" w:rsidRDefault="00E73062" w:rsidP="00E730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73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Haemophilus</w:t>
      </w:r>
      <w:proofErr w:type="spellEnd"/>
      <w:r w:rsidRPr="00E73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 xml:space="preserve"> </w:t>
      </w:r>
      <w:proofErr w:type="spellStart"/>
      <w:r w:rsidRPr="00E73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IN"/>
        </w:rPr>
        <w:t>influenzae</w:t>
      </w:r>
      <w:proofErr w:type="spellEnd"/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Non-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hemolytic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, opaque cream-to-grey colonies (accompanying Sheep blood agar shows no growth)</w:t>
      </w:r>
    </w:p>
    <w:p w:rsidR="00E73062" w:rsidRPr="00E73062" w:rsidRDefault="00E73062" w:rsidP="00E730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7306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Modification of Chocolate Agar: </w:t>
      </w:r>
    </w:p>
    <w:p w:rsidR="00E73062" w:rsidRPr="00E73062" w:rsidRDefault="00E73062" w:rsidP="00E730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20" w:history="1">
        <w:r w:rsidRPr="00E730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n-IN"/>
          </w:rPr>
          <w:t>Thayer-Martin agar</w:t>
        </w:r>
      </w:hyperlink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 is used for the selective isolation of </w:t>
      </w:r>
      <w:hyperlink r:id="rId21" w:tgtFrame="_blank" w:tooltip="Neisseria gonorrhoeae: disease, pathogenesis and laboratory diagnosis" w:history="1">
        <w:r w:rsidRPr="00E7306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n-IN"/>
          </w:rPr>
          <w:t xml:space="preserve">N. </w:t>
        </w:r>
        <w:proofErr w:type="spellStart"/>
        <w:r w:rsidRPr="00E7306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n-IN"/>
          </w:rPr>
          <w:t>gonorrhoeae</w:t>
        </w:r>
        <w:proofErr w:type="spellEnd"/>
      </w:hyperlink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hyperlink r:id="rId22" w:tgtFrame="_blank" w:tooltip="Virulence factors produced by Neisseria meningitidis and their roles in pathogenesis" w:history="1">
        <w:r w:rsidRPr="00E7306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n-IN"/>
          </w:rPr>
          <w:t xml:space="preserve">N. </w:t>
        </w:r>
        <w:proofErr w:type="spellStart"/>
        <w:r w:rsidRPr="00E7306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n-IN"/>
          </w:rPr>
          <w:t>meningitidis</w:t>
        </w:r>
        <w:proofErr w:type="spellEnd"/>
      </w:hyperlink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Thayer-Martin Media is a chocolate agar supplemented with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vancomycin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nystatin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colistin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inhibit the normal flora, including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nonpathogenic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Neisseria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E73062" w:rsidRDefault="00E73062" w:rsidP="00E730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Chocolate Agar with </w:t>
      </w:r>
      <w:proofErr w:type="spellStart"/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bacitracin</w:t>
      </w:r>
      <w:proofErr w:type="spellEnd"/>
      <w:r w:rsidRPr="00E7306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CAP with </w:t>
      </w:r>
      <w:proofErr w:type="spellStart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>bacitracin</w:t>
      </w:r>
      <w:proofErr w:type="spellEnd"/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selective medium used to improve the primary isolation of </w:t>
      </w:r>
      <w:hyperlink r:id="rId23" w:history="1">
        <w:r w:rsidRPr="00E7306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n-IN"/>
          </w:rPr>
          <w:t xml:space="preserve">H. </w:t>
        </w:r>
        <w:proofErr w:type="spellStart"/>
        <w:r w:rsidRPr="00E7306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n-IN"/>
          </w:rPr>
          <w:t>influenzae</w:t>
        </w:r>
        <w:proofErr w:type="spellEnd"/>
      </w:hyperlink>
      <w:r w:rsidRPr="00E7306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specimens containing a mixed flora of bacteria and/or fungi.</w:t>
      </w:r>
    </w:p>
    <w:p w:rsidR="00EF371A" w:rsidRPr="0035506C" w:rsidRDefault="00EF371A" w:rsidP="00EF37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IN"/>
        </w:rPr>
      </w:pPr>
      <w:r w:rsidRPr="003550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IN"/>
        </w:rPr>
        <w:lastRenderedPageBreak/>
        <w:t>Blood Agar</w:t>
      </w:r>
    </w:p>
    <w:p w:rsidR="00EF371A" w:rsidRPr="00EF371A" w:rsidRDefault="00EF371A" w:rsidP="00EF371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F371A">
        <w:rPr>
          <w:rFonts w:ascii="Times New Roman" w:hAnsi="Times New Roman" w:cs="Times New Roman"/>
          <w:sz w:val="24"/>
          <w:szCs w:val="24"/>
        </w:rPr>
        <w:t xml:space="preserve">Blood Agar is used to grow a wide range of pathogens particularly those that are more difficult to grow such as </w:t>
      </w:r>
      <w:proofErr w:type="spellStart"/>
      <w:r w:rsidRPr="00EF371A">
        <w:rPr>
          <w:rStyle w:val="Emphasis"/>
          <w:rFonts w:ascii="Times New Roman" w:hAnsi="Times New Roman" w:cs="Times New Roman"/>
          <w:sz w:val="24"/>
          <w:szCs w:val="24"/>
        </w:rPr>
        <w:t>Haemophilus</w:t>
      </w:r>
      <w:proofErr w:type="spellEnd"/>
      <w:r w:rsidRPr="00EF371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71A">
        <w:rPr>
          <w:rStyle w:val="Emphasis"/>
          <w:rFonts w:ascii="Times New Roman" w:hAnsi="Times New Roman" w:cs="Times New Roman"/>
          <w:sz w:val="24"/>
          <w:szCs w:val="24"/>
        </w:rPr>
        <w:t>influenzae</w:t>
      </w:r>
      <w:proofErr w:type="spellEnd"/>
      <w:r w:rsidRPr="00EF371A">
        <w:rPr>
          <w:rStyle w:val="Emphasis"/>
          <w:rFonts w:ascii="Times New Roman" w:hAnsi="Times New Roman" w:cs="Times New Roman"/>
          <w:sz w:val="24"/>
          <w:szCs w:val="24"/>
        </w:rPr>
        <w:t xml:space="preserve">, Streptococcus </w:t>
      </w:r>
      <w:proofErr w:type="spellStart"/>
      <w:r w:rsidRPr="00EF371A">
        <w:rPr>
          <w:rStyle w:val="Emphasis"/>
          <w:rFonts w:ascii="Times New Roman" w:hAnsi="Times New Roman" w:cs="Times New Roman"/>
          <w:sz w:val="24"/>
          <w:szCs w:val="24"/>
        </w:rPr>
        <w:t>pneumoniae</w:t>
      </w:r>
      <w:proofErr w:type="spellEnd"/>
      <w:r w:rsidRPr="00EF371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EF371A">
        <w:rPr>
          <w:rFonts w:ascii="Times New Roman" w:hAnsi="Times New Roman" w:cs="Times New Roman"/>
          <w:sz w:val="24"/>
          <w:szCs w:val="24"/>
        </w:rPr>
        <w:t>and</w:t>
      </w:r>
      <w:r w:rsidRPr="00EF371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71A">
        <w:rPr>
          <w:rStyle w:val="Emphasis"/>
          <w:rFonts w:ascii="Times New Roman" w:hAnsi="Times New Roman" w:cs="Times New Roman"/>
          <w:sz w:val="24"/>
          <w:szCs w:val="24"/>
        </w:rPr>
        <w:t>Neisseria</w:t>
      </w:r>
      <w:proofErr w:type="spellEnd"/>
      <w:r w:rsidRPr="00EF371A">
        <w:rPr>
          <w:rFonts w:ascii="Times New Roman" w:hAnsi="Times New Roman" w:cs="Times New Roman"/>
          <w:sz w:val="24"/>
          <w:szCs w:val="24"/>
        </w:rPr>
        <w:t xml:space="preserve"> species. It is also required to detect and differentiate </w:t>
      </w:r>
      <w:hyperlink r:id="rId24" w:history="1">
        <w:r w:rsidRPr="00EF371A">
          <w:rPr>
            <w:rStyle w:val="Hyperlink"/>
            <w:rFonts w:ascii="Times New Roman" w:hAnsi="Times New Roman" w:cs="Times New Roman"/>
            <w:sz w:val="24"/>
            <w:szCs w:val="24"/>
          </w:rPr>
          <w:t>haemolytic bacteria</w:t>
        </w:r>
      </w:hyperlink>
      <w:r w:rsidRPr="00EF371A">
        <w:rPr>
          <w:rFonts w:ascii="Times New Roman" w:hAnsi="Times New Roman" w:cs="Times New Roman"/>
          <w:sz w:val="24"/>
          <w:szCs w:val="24"/>
        </w:rPr>
        <w:t xml:space="preserve">, especially </w:t>
      </w:r>
      <w:r w:rsidRPr="00EF371A">
        <w:rPr>
          <w:rStyle w:val="Emphasis"/>
          <w:rFonts w:ascii="Times New Roman" w:hAnsi="Times New Roman" w:cs="Times New Roman"/>
          <w:sz w:val="24"/>
          <w:szCs w:val="24"/>
        </w:rPr>
        <w:t>Streptococcus</w:t>
      </w:r>
      <w:r w:rsidRPr="00EF371A">
        <w:rPr>
          <w:rFonts w:ascii="Times New Roman" w:hAnsi="Times New Roman" w:cs="Times New Roman"/>
          <w:sz w:val="24"/>
          <w:szCs w:val="24"/>
        </w:rPr>
        <w:t xml:space="preserve"> species. It is also a </w:t>
      </w:r>
      <w:r w:rsidRPr="00EF371A">
        <w:rPr>
          <w:rFonts w:ascii="Times New Roman" w:hAnsi="Times New Roman" w:cs="Times New Roman"/>
          <w:b/>
          <w:bCs/>
          <w:sz w:val="24"/>
          <w:szCs w:val="24"/>
        </w:rPr>
        <w:t>differential</w:t>
      </w:r>
      <w:r w:rsidRPr="00EF371A">
        <w:rPr>
          <w:rFonts w:ascii="Times New Roman" w:hAnsi="Times New Roman" w:cs="Times New Roman"/>
          <w:sz w:val="24"/>
          <w:szCs w:val="24"/>
        </w:rPr>
        <w:t xml:space="preserve"> media in allowing the detection of </w:t>
      </w:r>
      <w:hyperlink r:id="rId25" w:history="1">
        <w:proofErr w:type="spellStart"/>
        <w:r w:rsidRPr="00EF371A">
          <w:rPr>
            <w:rStyle w:val="Hyperlink"/>
            <w:rFonts w:ascii="Times New Roman" w:hAnsi="Times New Roman" w:cs="Times New Roman"/>
            <w:sz w:val="24"/>
            <w:szCs w:val="24"/>
          </w:rPr>
          <w:t>hemolysis</w:t>
        </w:r>
        <w:proofErr w:type="spellEnd"/>
      </w:hyperlink>
      <w:r w:rsidR="00502EAA">
        <w:rPr>
          <w:rFonts w:ascii="Times New Roman" w:hAnsi="Times New Roman" w:cs="Times New Roman"/>
          <w:sz w:val="24"/>
          <w:szCs w:val="24"/>
        </w:rPr>
        <w:t>.</w:t>
      </w:r>
    </w:p>
    <w:p w:rsidR="000E5554" w:rsidRDefault="00EF371A">
      <w:r>
        <w:rPr>
          <w:noProof/>
          <w:lang w:eastAsia="en-IN"/>
        </w:rPr>
        <w:drawing>
          <wp:inline distT="0" distB="0" distL="0" distR="0">
            <wp:extent cx="4714875" cy="2009775"/>
            <wp:effectExtent l="19050" t="0" r="9525" b="0"/>
            <wp:docPr id="5" name="Picture 5" descr="petri plates with different types of hemo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tri plates with different types of hemolysis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EAA" w:rsidRDefault="00502EAA" w:rsidP="002C7817">
      <w:pPr>
        <w:pStyle w:val="Heading2"/>
        <w:spacing w:line="240" w:lineRule="auto"/>
      </w:pPr>
      <w:r>
        <w:t>Composition of Blood Agar</w:t>
      </w:r>
    </w:p>
    <w:p w:rsidR="00502EAA" w:rsidRDefault="00502EAA" w:rsidP="002C7817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0.5% Peptone</w:t>
      </w:r>
    </w:p>
    <w:p w:rsidR="00502EAA" w:rsidRDefault="00502EAA" w:rsidP="002C7817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0.3% beef extract/yeast extract</w:t>
      </w:r>
    </w:p>
    <w:p w:rsidR="00502EAA" w:rsidRDefault="00502EAA" w:rsidP="002C7817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1.5% agar</w:t>
      </w:r>
    </w:p>
    <w:p w:rsidR="00502EAA" w:rsidRDefault="00502EAA" w:rsidP="002C7817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0.5% </w:t>
      </w:r>
      <w:proofErr w:type="spellStart"/>
      <w:r>
        <w:rPr>
          <w:rStyle w:val="Strong"/>
        </w:rPr>
        <w:t>NaCl</w:t>
      </w:r>
      <w:proofErr w:type="spellEnd"/>
    </w:p>
    <w:p w:rsidR="00502EAA" w:rsidRDefault="00502EAA" w:rsidP="002C7817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Distilled water  (Nutrient Agar)</w:t>
      </w:r>
    </w:p>
    <w:p w:rsidR="00502EAA" w:rsidRDefault="00502EAA" w:rsidP="002C7817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5% Sheep Blood</w:t>
      </w:r>
    </w:p>
    <w:p w:rsidR="00502EAA" w:rsidRPr="00502EAA" w:rsidRDefault="00502EAA" w:rsidP="002C7817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502EAA">
        <w:rPr>
          <w:rStyle w:val="Strong"/>
          <w:sz w:val="24"/>
          <w:szCs w:val="24"/>
        </w:rPr>
        <w:t>pH should be from 7.2 to 7.6 (7.4)</w:t>
      </w:r>
    </w:p>
    <w:p w:rsidR="00502EAA" w:rsidRPr="00502EAA" w:rsidRDefault="00502EAA" w:rsidP="00502EAA">
      <w:pPr>
        <w:pStyle w:val="Heading2"/>
        <w:rPr>
          <w:rFonts w:ascii="Times New Roman" w:hAnsi="Times New Roman" w:cs="Times New Roman"/>
        </w:rPr>
      </w:pPr>
      <w:r w:rsidRPr="00502EAA">
        <w:rPr>
          <w:rFonts w:ascii="Times New Roman" w:hAnsi="Times New Roman" w:cs="Times New Roman"/>
        </w:rPr>
        <w:t>Preparation of Blood Agar</w:t>
      </w:r>
    </w:p>
    <w:p w:rsidR="00502EAA" w:rsidRPr="00502EAA" w:rsidRDefault="00502EAA" w:rsidP="00502E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2EAA">
        <w:rPr>
          <w:rFonts w:ascii="Times New Roman" w:hAnsi="Times New Roman" w:cs="Times New Roman"/>
          <w:sz w:val="24"/>
          <w:szCs w:val="24"/>
        </w:rPr>
        <w:t>Suspend 28 g of nutrient agar powder in 1 litre of distilled water.</w:t>
      </w:r>
    </w:p>
    <w:p w:rsidR="00502EAA" w:rsidRPr="00502EAA" w:rsidRDefault="00502EAA" w:rsidP="00502E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2EAA">
        <w:rPr>
          <w:rFonts w:ascii="Times New Roman" w:hAnsi="Times New Roman" w:cs="Times New Roman"/>
          <w:sz w:val="24"/>
          <w:szCs w:val="24"/>
        </w:rPr>
        <w:t>Heat this mixture while stirring to fully dissolve all components.</w:t>
      </w:r>
    </w:p>
    <w:p w:rsidR="00502EAA" w:rsidRPr="00502EAA" w:rsidRDefault="00502EAA" w:rsidP="00502E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2EAA">
        <w:rPr>
          <w:rFonts w:ascii="Times New Roman" w:hAnsi="Times New Roman" w:cs="Times New Roman"/>
          <w:sz w:val="24"/>
          <w:szCs w:val="24"/>
        </w:rPr>
        <w:t>Autoclave the dissolved mixture at 121 degrees Celsius for 15 minutes.</w:t>
      </w:r>
    </w:p>
    <w:p w:rsidR="00502EAA" w:rsidRPr="00502EAA" w:rsidRDefault="00502EAA" w:rsidP="00502E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After </w:t>
      </w:r>
      <w:r w:rsidRPr="00502EAA">
        <w:rPr>
          <w:rFonts w:ascii="Times New Roman" w:hAnsi="Times New Roman" w:cs="Times New Roman"/>
          <w:sz w:val="24"/>
          <w:szCs w:val="24"/>
        </w:rPr>
        <w:t xml:space="preserve"> autoclaved</w:t>
      </w:r>
      <w:proofErr w:type="gramEnd"/>
      <w:r w:rsidRPr="00502EAA">
        <w:rPr>
          <w:rFonts w:ascii="Times New Roman" w:hAnsi="Times New Roman" w:cs="Times New Roman"/>
          <w:sz w:val="24"/>
          <w:szCs w:val="24"/>
        </w:rPr>
        <w:t>, allow it to cool but not solidify.</w:t>
      </w:r>
    </w:p>
    <w:p w:rsidR="00502EAA" w:rsidRPr="00502EAA" w:rsidRDefault="00502EAA" w:rsidP="00502E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2EAA">
        <w:rPr>
          <w:rFonts w:ascii="Times New Roman" w:hAnsi="Times New Roman" w:cs="Times New Roman"/>
          <w:sz w:val="24"/>
          <w:szCs w:val="24"/>
        </w:rPr>
        <w:t>When the agar has cooled to 45-50 °C, Add 5% (</w:t>
      </w:r>
      <w:proofErr w:type="spellStart"/>
      <w:r w:rsidRPr="00502EAA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502E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02EAA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502EAA">
        <w:rPr>
          <w:rFonts w:ascii="Times New Roman" w:hAnsi="Times New Roman" w:cs="Times New Roman"/>
          <w:sz w:val="24"/>
          <w:szCs w:val="24"/>
        </w:rPr>
        <w:t xml:space="preserve">) sterile </w:t>
      </w:r>
      <w:proofErr w:type="spellStart"/>
      <w:r w:rsidRPr="00502EAA">
        <w:rPr>
          <w:rFonts w:ascii="Times New Roman" w:hAnsi="Times New Roman" w:cs="Times New Roman"/>
          <w:sz w:val="24"/>
          <w:szCs w:val="24"/>
        </w:rPr>
        <w:t>defibrinated</w:t>
      </w:r>
      <w:proofErr w:type="spellEnd"/>
      <w:r w:rsidRPr="00502EAA">
        <w:rPr>
          <w:rFonts w:ascii="Times New Roman" w:hAnsi="Times New Roman" w:cs="Times New Roman"/>
          <w:sz w:val="24"/>
          <w:szCs w:val="24"/>
        </w:rPr>
        <w:t xml:space="preserve"> blood and mix gently but well.</w:t>
      </w:r>
    </w:p>
    <w:p w:rsidR="00502EAA" w:rsidRDefault="00502EAA" w:rsidP="00502EAA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Avoid Air bubbles.</w:t>
      </w:r>
    </w:p>
    <w:p w:rsidR="00502EAA" w:rsidRDefault="00502EAA" w:rsidP="00502EAA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Dispense into sterile plates while liquid.</w:t>
      </w:r>
    </w:p>
    <w:p w:rsidR="00502EAA" w:rsidRDefault="00502EAA" w:rsidP="00502EAA">
      <w:pPr>
        <w:pStyle w:val="Heading2"/>
      </w:pPr>
      <w:r>
        <w:t>Uses of Blood Agar</w:t>
      </w:r>
    </w:p>
    <w:p w:rsidR="00502EAA" w:rsidRPr="00502EAA" w:rsidRDefault="00502EAA" w:rsidP="00502E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2EAA">
        <w:rPr>
          <w:rFonts w:ascii="Times New Roman" w:hAnsi="Times New Roman" w:cs="Times New Roman"/>
          <w:sz w:val="24"/>
          <w:szCs w:val="24"/>
        </w:rPr>
        <w:t xml:space="preserve">Blood Agar is a general purpose enriched medium often used to grow fastidious organisms </w:t>
      </w:r>
    </w:p>
    <w:p w:rsidR="00502EAA" w:rsidRDefault="00502EAA" w:rsidP="00502E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02EAA">
        <w:rPr>
          <w:rFonts w:ascii="Times New Roman" w:hAnsi="Times New Roman" w:cs="Times New Roman"/>
          <w:sz w:val="24"/>
          <w:szCs w:val="24"/>
        </w:rPr>
        <w:t xml:space="preserve">To differentiate bacteria based on their </w:t>
      </w:r>
      <w:hyperlink r:id="rId27" w:history="1">
        <w:proofErr w:type="spellStart"/>
        <w:r w:rsidRPr="00502EAA">
          <w:rPr>
            <w:rStyle w:val="Hyperlink"/>
            <w:rFonts w:ascii="Times New Roman" w:hAnsi="Times New Roman" w:cs="Times New Roman"/>
            <w:sz w:val="24"/>
            <w:szCs w:val="24"/>
          </w:rPr>
          <w:t>hemolytic</w:t>
        </w:r>
        <w:proofErr w:type="spellEnd"/>
        <w:r w:rsidRPr="00502EA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properties</w:t>
        </w:r>
      </w:hyperlink>
      <w:r w:rsidRPr="00502EAA">
        <w:rPr>
          <w:rFonts w:ascii="Times New Roman" w:hAnsi="Times New Roman" w:cs="Times New Roman"/>
          <w:sz w:val="24"/>
          <w:szCs w:val="24"/>
        </w:rPr>
        <w:t xml:space="preserve"> (β-</w:t>
      </w:r>
      <w:proofErr w:type="spellStart"/>
      <w:r w:rsidRPr="00502EAA">
        <w:rPr>
          <w:rFonts w:ascii="Times New Roman" w:hAnsi="Times New Roman" w:cs="Times New Roman"/>
          <w:sz w:val="24"/>
          <w:szCs w:val="24"/>
        </w:rPr>
        <w:t>hemolysis</w:t>
      </w:r>
      <w:proofErr w:type="spellEnd"/>
      <w:r w:rsidRPr="00502EAA">
        <w:rPr>
          <w:rFonts w:ascii="Times New Roman" w:hAnsi="Times New Roman" w:cs="Times New Roman"/>
          <w:sz w:val="24"/>
          <w:szCs w:val="24"/>
        </w:rPr>
        <w:t>, α-</w:t>
      </w:r>
      <w:proofErr w:type="spellStart"/>
      <w:r w:rsidRPr="00502EAA">
        <w:rPr>
          <w:rFonts w:ascii="Times New Roman" w:hAnsi="Times New Roman" w:cs="Times New Roman"/>
          <w:sz w:val="24"/>
          <w:szCs w:val="24"/>
        </w:rPr>
        <w:t>hemolysis</w:t>
      </w:r>
      <w:proofErr w:type="spellEnd"/>
      <w:r w:rsidRPr="00502EAA">
        <w:rPr>
          <w:rFonts w:ascii="Times New Roman" w:hAnsi="Times New Roman" w:cs="Times New Roman"/>
          <w:sz w:val="24"/>
          <w:szCs w:val="24"/>
        </w:rPr>
        <w:t xml:space="preserve"> and γ-</w:t>
      </w:r>
      <w:proofErr w:type="spellStart"/>
      <w:r w:rsidRPr="00502EAA">
        <w:rPr>
          <w:rFonts w:ascii="Times New Roman" w:hAnsi="Times New Roman" w:cs="Times New Roman"/>
          <w:sz w:val="24"/>
          <w:szCs w:val="24"/>
        </w:rPr>
        <w:t>hemolysis</w:t>
      </w:r>
      <w:proofErr w:type="spellEnd"/>
      <w:r w:rsidRPr="00502EAA">
        <w:rPr>
          <w:rFonts w:ascii="Times New Roman" w:hAnsi="Times New Roman" w:cs="Times New Roman"/>
          <w:sz w:val="24"/>
          <w:szCs w:val="24"/>
        </w:rPr>
        <w:t xml:space="preserve"> (or non-</w:t>
      </w:r>
      <w:proofErr w:type="spellStart"/>
      <w:r w:rsidRPr="00502EAA">
        <w:rPr>
          <w:rFonts w:ascii="Times New Roman" w:hAnsi="Times New Roman" w:cs="Times New Roman"/>
          <w:sz w:val="24"/>
          <w:szCs w:val="24"/>
        </w:rPr>
        <w:t>hemolytic</w:t>
      </w:r>
      <w:proofErr w:type="spellEnd"/>
      <w:r w:rsidRPr="00502EAA">
        <w:rPr>
          <w:rFonts w:ascii="Times New Roman" w:hAnsi="Times New Roman" w:cs="Times New Roman"/>
          <w:sz w:val="24"/>
          <w:szCs w:val="24"/>
        </w:rPr>
        <w:t xml:space="preserve">)). </w:t>
      </w:r>
    </w:p>
    <w:p w:rsidR="00FD0A5E" w:rsidRPr="002C7817" w:rsidRDefault="00FD0A5E" w:rsidP="00FD0A5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FF66FF"/>
          <w:sz w:val="28"/>
          <w:szCs w:val="28"/>
        </w:rPr>
      </w:pPr>
      <w:proofErr w:type="spellStart"/>
      <w:r w:rsidRPr="002C7817">
        <w:rPr>
          <w:rStyle w:val="Strong"/>
          <w:rFonts w:ascii="Times New Roman" w:hAnsi="Times New Roman" w:cs="Times New Roman"/>
          <w:color w:val="FF66FF"/>
          <w:sz w:val="28"/>
          <w:szCs w:val="28"/>
        </w:rPr>
        <w:lastRenderedPageBreak/>
        <w:t>MacConkey</w:t>
      </w:r>
      <w:proofErr w:type="spellEnd"/>
      <w:r w:rsidRPr="002C7817">
        <w:rPr>
          <w:rStyle w:val="Strong"/>
          <w:rFonts w:ascii="Times New Roman" w:hAnsi="Times New Roman" w:cs="Times New Roman"/>
          <w:color w:val="FF66FF"/>
          <w:sz w:val="28"/>
          <w:szCs w:val="28"/>
        </w:rPr>
        <w:t xml:space="preserve"> agar</w:t>
      </w:r>
    </w:p>
    <w:p w:rsidR="00502EAA" w:rsidRDefault="00FD0A5E" w:rsidP="00FD0A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0A5E">
        <w:rPr>
          <w:rStyle w:val="Strong"/>
          <w:rFonts w:ascii="Times New Roman" w:hAnsi="Times New Roman" w:cs="Times New Roman"/>
          <w:sz w:val="24"/>
          <w:szCs w:val="24"/>
        </w:rPr>
        <w:t>MacConkey</w:t>
      </w:r>
      <w:proofErr w:type="spellEnd"/>
      <w:r w:rsidRPr="00FD0A5E">
        <w:rPr>
          <w:rStyle w:val="Strong"/>
          <w:rFonts w:ascii="Times New Roman" w:hAnsi="Times New Roman" w:cs="Times New Roman"/>
          <w:sz w:val="24"/>
          <w:szCs w:val="24"/>
        </w:rPr>
        <w:t xml:space="preserve"> agar</w:t>
      </w:r>
      <w:r w:rsidRPr="00FD0A5E">
        <w:rPr>
          <w:rFonts w:ascii="Times New Roman" w:hAnsi="Times New Roman" w:cs="Times New Roman"/>
          <w:sz w:val="24"/>
          <w:szCs w:val="24"/>
        </w:rPr>
        <w:t xml:space="preserve"> is a selective and differential media used for the isolation and differentiation of gram-negative rods, particularly members of the family </w:t>
      </w:r>
      <w:proofErr w:type="spellStart"/>
      <w:r w:rsidRPr="00FD0A5E">
        <w:rPr>
          <w:rFonts w:ascii="Times New Roman" w:hAnsi="Times New Roman" w:cs="Times New Roman"/>
          <w:sz w:val="24"/>
          <w:szCs w:val="24"/>
        </w:rPr>
        <w:t>Enterobacteriaceae</w:t>
      </w:r>
      <w:proofErr w:type="spellEnd"/>
      <w:r w:rsidRPr="00FD0A5E">
        <w:rPr>
          <w:rFonts w:ascii="Times New Roman" w:hAnsi="Times New Roman" w:cs="Times New Roman"/>
          <w:sz w:val="24"/>
          <w:szCs w:val="24"/>
        </w:rPr>
        <w:t xml:space="preserve"> and the genus </w:t>
      </w:r>
      <w:r w:rsidRPr="00FD0A5E">
        <w:rPr>
          <w:rStyle w:val="Emphasis"/>
          <w:rFonts w:ascii="Times New Roman" w:hAnsi="Times New Roman" w:cs="Times New Roman"/>
          <w:sz w:val="24"/>
          <w:szCs w:val="24"/>
        </w:rPr>
        <w:t>Pseudomonas</w:t>
      </w:r>
      <w:r w:rsidRPr="00FD0A5E">
        <w:rPr>
          <w:rFonts w:ascii="Times New Roman" w:hAnsi="Times New Roman" w:cs="Times New Roman"/>
          <w:sz w:val="24"/>
          <w:szCs w:val="24"/>
        </w:rPr>
        <w:t>.</w:t>
      </w:r>
    </w:p>
    <w:p w:rsidR="00FD0A5E" w:rsidRPr="00FD0A5E" w:rsidRDefault="00FD0A5E" w:rsidP="00FD0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D0A5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Composition of </w:t>
      </w:r>
      <w:proofErr w:type="spellStart"/>
      <w:r w:rsidRPr="00FD0A5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MacConkey</w:t>
      </w:r>
      <w:proofErr w:type="spellEnd"/>
      <w:r w:rsidRPr="00FD0A5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Agar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5"/>
        <w:gridCol w:w="2385"/>
      </w:tblGrid>
      <w:tr w:rsidR="00FD0A5E" w:rsidRPr="00FD0A5E" w:rsidTr="00FD0A5E">
        <w:trPr>
          <w:tblCellSpacing w:w="15" w:type="dxa"/>
        </w:trPr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Ingredients</w:t>
            </w:r>
          </w:p>
        </w:tc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Amount</w:t>
            </w:r>
          </w:p>
        </w:tc>
      </w:tr>
      <w:tr w:rsidR="00FD0A5E" w:rsidRPr="00FD0A5E" w:rsidTr="00FD0A5E">
        <w:trPr>
          <w:tblCellSpacing w:w="15" w:type="dxa"/>
        </w:trPr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Peptone (Pancreatic digest of </w:t>
            </w:r>
            <w:proofErr w:type="spellStart"/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gelatin</w:t>
            </w:r>
            <w:proofErr w:type="spellEnd"/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 </w:t>
            </w:r>
          </w:p>
        </w:tc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17 gm</w:t>
            </w:r>
          </w:p>
        </w:tc>
      </w:tr>
      <w:tr w:rsidR="00FD0A5E" w:rsidRPr="00FD0A5E" w:rsidTr="00FD0A5E">
        <w:trPr>
          <w:tblCellSpacing w:w="15" w:type="dxa"/>
        </w:trPr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Proteose</w:t>
            </w:r>
            <w:proofErr w:type="spellEnd"/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peptone (meat and casein)</w:t>
            </w:r>
          </w:p>
        </w:tc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3 gm</w:t>
            </w:r>
          </w:p>
        </w:tc>
      </w:tr>
      <w:tr w:rsidR="00FD0A5E" w:rsidRPr="00FD0A5E" w:rsidTr="00FD0A5E">
        <w:trPr>
          <w:tblCellSpacing w:w="15" w:type="dxa"/>
        </w:trPr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Lactose monohydrate </w:t>
            </w:r>
          </w:p>
        </w:tc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10 gm</w:t>
            </w:r>
          </w:p>
        </w:tc>
      </w:tr>
      <w:tr w:rsidR="00FD0A5E" w:rsidRPr="00FD0A5E" w:rsidTr="00FD0A5E">
        <w:trPr>
          <w:tblCellSpacing w:w="15" w:type="dxa"/>
        </w:trPr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Bile salts</w:t>
            </w:r>
          </w:p>
        </w:tc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1.5 gm</w:t>
            </w:r>
          </w:p>
        </w:tc>
      </w:tr>
      <w:tr w:rsidR="00FD0A5E" w:rsidRPr="00FD0A5E" w:rsidTr="00FD0A5E">
        <w:trPr>
          <w:tblCellSpacing w:w="15" w:type="dxa"/>
        </w:trPr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Sodium chloride</w:t>
            </w:r>
          </w:p>
        </w:tc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5 gm</w:t>
            </w:r>
          </w:p>
        </w:tc>
      </w:tr>
      <w:tr w:rsidR="00FD0A5E" w:rsidRPr="00FD0A5E" w:rsidTr="00FD0A5E">
        <w:trPr>
          <w:tblCellSpacing w:w="15" w:type="dxa"/>
        </w:trPr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Neutral red</w:t>
            </w:r>
          </w:p>
        </w:tc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0.03 gm</w:t>
            </w:r>
          </w:p>
        </w:tc>
      </w:tr>
      <w:tr w:rsidR="00FD0A5E" w:rsidRPr="00FD0A5E" w:rsidTr="00FD0A5E">
        <w:trPr>
          <w:tblCellSpacing w:w="15" w:type="dxa"/>
        </w:trPr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Crystal Violet</w:t>
            </w:r>
          </w:p>
        </w:tc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0.001 g</w:t>
            </w:r>
          </w:p>
        </w:tc>
      </w:tr>
      <w:tr w:rsidR="00FD0A5E" w:rsidRPr="00FD0A5E" w:rsidTr="00FD0A5E">
        <w:trPr>
          <w:tblCellSpacing w:w="15" w:type="dxa"/>
        </w:trPr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Agar</w:t>
            </w:r>
          </w:p>
        </w:tc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13.5 gm</w:t>
            </w:r>
          </w:p>
        </w:tc>
      </w:tr>
      <w:tr w:rsidR="00FD0A5E" w:rsidRPr="00FD0A5E" w:rsidTr="00FD0A5E">
        <w:trPr>
          <w:tblCellSpacing w:w="15" w:type="dxa"/>
        </w:trPr>
        <w:tc>
          <w:tcPr>
            <w:tcW w:w="2340" w:type="dxa"/>
            <w:vAlign w:val="center"/>
            <w:hideMark/>
          </w:tcPr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Distilled Water</w:t>
            </w:r>
          </w:p>
        </w:tc>
        <w:tc>
          <w:tcPr>
            <w:tcW w:w="2340" w:type="dxa"/>
            <w:vAlign w:val="center"/>
            <w:hideMark/>
          </w:tcPr>
          <w:p w:rsid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D0A5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 to make 1 Lit</w:t>
            </w:r>
          </w:p>
          <w:p w:rsidR="00FD0A5E" w:rsidRPr="00FD0A5E" w:rsidRDefault="00FD0A5E" w:rsidP="00FD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FD0A5E" w:rsidRDefault="00FD0A5E" w:rsidP="00FD0A5E">
      <w:pPr>
        <w:spacing w:before="100" w:beforeAutospacing="1" w:after="100" w:afterAutospacing="1" w:line="240" w:lineRule="auto"/>
        <w:rPr>
          <w:rStyle w:val="Strong"/>
        </w:rPr>
      </w:pPr>
      <w:r>
        <w:rPr>
          <w:rStyle w:val="Strong"/>
        </w:rPr>
        <w:t xml:space="preserve">Final pH 7.1 </w:t>
      </w:r>
    </w:p>
    <w:p w:rsidR="00FD0A5E" w:rsidRPr="00FD0A5E" w:rsidRDefault="00FD0A5E" w:rsidP="00FD0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>MacConkey</w:t>
      </w:r>
      <w:proofErr w:type="spellEnd"/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agar is used for the isolation of gram-negative enteric bacteria and the differentiation of lactose fermenting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bacteria 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</w:t>
      </w:r>
      <w:proofErr w:type="gramEnd"/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lactose non-fermenting gram-negative bacteria. </w:t>
      </w:r>
      <w:r w:rsidRPr="00FD0A5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Pancreatic digest of </w:t>
      </w:r>
      <w:proofErr w:type="spellStart"/>
      <w:r w:rsidRPr="00FD0A5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gelatin</w:t>
      </w:r>
      <w:proofErr w:type="spellEnd"/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FD0A5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peptones (meat and casein)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provide the essential nutrients, vitamins and nitrogenous factors required for growth of microorganisms. </w:t>
      </w:r>
      <w:r w:rsidRPr="00FD0A5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Lactose monohydrate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fermentable source of carbohydrate. </w:t>
      </w:r>
      <w:proofErr w:type="gramStart"/>
      <w:r w:rsidRPr="00FD0A5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crystal</w:t>
      </w:r>
      <w:proofErr w:type="gramEnd"/>
      <w:r w:rsidRPr="00FD0A5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violet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FD0A5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bile salts,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are inhibitory to most species of gram-positive bacteria. </w:t>
      </w:r>
      <w:r w:rsidRPr="00FD0A5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Sodium chloride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maintains the osmotic balance in the medium. </w:t>
      </w:r>
      <w:r w:rsidRPr="00FD0A5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Neutral red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pH indicator that turns red at a pH below 6.8 and is </w:t>
      </w:r>
      <w:proofErr w:type="spellStart"/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>colorless</w:t>
      </w:r>
      <w:proofErr w:type="spellEnd"/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at any pH greater than 6.8. </w:t>
      </w:r>
      <w:r w:rsidRPr="00FD0A5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Agar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 the solidifying agent.</w:t>
      </w:r>
    </w:p>
    <w:p w:rsidR="00FD0A5E" w:rsidRPr="00FD0A5E" w:rsidRDefault="00FD0A5E" w:rsidP="00FD0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D0A5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Uses of </w:t>
      </w:r>
      <w:proofErr w:type="spellStart"/>
      <w:r w:rsidRPr="00FD0A5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MacConkey</w:t>
      </w:r>
      <w:proofErr w:type="spellEnd"/>
      <w:r w:rsidRPr="00FD0A5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Agar</w:t>
      </w:r>
    </w:p>
    <w:p w:rsidR="00FD0A5E" w:rsidRPr="00FD0A5E" w:rsidRDefault="00FD0A5E" w:rsidP="00FD0A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>MacConkey</w:t>
      </w:r>
      <w:proofErr w:type="spellEnd"/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agar is used for the isolation of gram-negative enteric bacteria.</w:t>
      </w:r>
    </w:p>
    <w:p w:rsidR="00FD0A5E" w:rsidRPr="00FD0A5E" w:rsidRDefault="00FD0A5E" w:rsidP="00FD0A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>It is used in the differentiation of lactose fermenting from lactose non-fermenting gram-negative bacteria.</w:t>
      </w:r>
    </w:p>
    <w:p w:rsidR="00FD0A5E" w:rsidRPr="00FD0A5E" w:rsidRDefault="00FD0A5E" w:rsidP="00FD0A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is used for the isolation of </w:t>
      </w:r>
      <w:proofErr w:type="spellStart"/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>coliforms</w:t>
      </w:r>
      <w:proofErr w:type="spellEnd"/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intestinal pathogens in water, dairy products and biological specimens.</w:t>
      </w:r>
    </w:p>
    <w:p w:rsidR="00FD0A5E" w:rsidRPr="00FD0A5E" w:rsidRDefault="00FD0A5E" w:rsidP="00FD0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D0A5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Preparation of </w:t>
      </w:r>
      <w:proofErr w:type="spellStart"/>
      <w:r w:rsidRPr="00FD0A5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MacConkey</w:t>
      </w:r>
      <w:proofErr w:type="spellEnd"/>
      <w:r w:rsidRPr="00FD0A5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Agar</w:t>
      </w:r>
    </w:p>
    <w:p w:rsidR="00FD0A5E" w:rsidRPr="00FD0A5E" w:rsidRDefault="00FD0A5E" w:rsidP="00FD0A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>Suspend 49.53 grams of dehydr</w:t>
      </w:r>
      <w:r w:rsidR="000B21D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ated medium in 1000 ml 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distilled water. </w:t>
      </w:r>
    </w:p>
    <w:p w:rsidR="00FD0A5E" w:rsidRPr="00FD0A5E" w:rsidRDefault="00FD0A5E" w:rsidP="00FD0A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Heat to boiling to dissolve the medium completely. </w:t>
      </w:r>
    </w:p>
    <w:p w:rsidR="00FD0A5E" w:rsidRPr="00FD0A5E" w:rsidRDefault="00FD0A5E" w:rsidP="00FD0A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>Sterilize by autoclaving at 15 lbs pressure (121°C) for 15 minutes. </w:t>
      </w:r>
    </w:p>
    <w:p w:rsidR="00FD0A5E" w:rsidRPr="00FD0A5E" w:rsidRDefault="00FD0A5E" w:rsidP="00FD0A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Cool to 45-50°C. </w:t>
      </w:r>
    </w:p>
    <w:p w:rsidR="00FD0A5E" w:rsidRPr="00FD0A5E" w:rsidRDefault="00FD0A5E" w:rsidP="00FD0A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Mix well before pouring into sterile Petri plates.</w:t>
      </w:r>
    </w:p>
    <w:p w:rsidR="00FD0A5E" w:rsidRPr="00FD0A5E" w:rsidRDefault="00FD0A5E" w:rsidP="00FD0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FD0A5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Result on </w:t>
      </w:r>
      <w:proofErr w:type="spellStart"/>
      <w:r w:rsidRPr="00FD0A5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MacConkey</w:t>
      </w:r>
      <w:proofErr w:type="spellEnd"/>
      <w:r w:rsidRPr="00FD0A5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Agar</w:t>
      </w:r>
    </w:p>
    <w:p w:rsidR="00FD0A5E" w:rsidRPr="00FD0A5E" w:rsidRDefault="00FD0A5E" w:rsidP="00FD0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D0A5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Lactose fermenting </w:t>
      </w:r>
      <w:r w:rsidR="000B21D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bacteria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grow as </w:t>
      </w:r>
      <w:r w:rsidRPr="00FD0A5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red or pink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0B21DB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>The red colour is due to p</w:t>
      </w:r>
      <w:r w:rsidR="000B21DB">
        <w:rPr>
          <w:rFonts w:ascii="Times New Roman" w:eastAsia="Times New Roman" w:hAnsi="Times New Roman" w:cs="Times New Roman"/>
          <w:sz w:val="24"/>
          <w:szCs w:val="24"/>
          <w:lang w:eastAsia="en-IN"/>
        </w:rPr>
        <w:t>roduction of acid from lactose and non lactose fermenting bacteria white in colour.</w:t>
      </w:r>
      <w:r w:rsidRPr="00FD0A5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D0A5E" w:rsidRDefault="009531F4" w:rsidP="00FD0A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>
            <wp:extent cx="5726906" cy="2647950"/>
            <wp:effectExtent l="19050" t="0" r="7144" b="0"/>
            <wp:docPr id="8" name="Picture 8" descr="Colony Morphology on MacConkey A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lony Morphology on MacConkey Agar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5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17" w:rsidRPr="0035506C" w:rsidRDefault="002C7817" w:rsidP="002C7817">
      <w:pPr>
        <w:pStyle w:val="Heading1"/>
        <w:rPr>
          <w:rFonts w:ascii="Times New Roman" w:hAnsi="Times New Roman" w:cs="Times New Roman"/>
        </w:rPr>
      </w:pPr>
      <w:r w:rsidRPr="0035506C">
        <w:rPr>
          <w:rFonts w:ascii="Times New Roman" w:hAnsi="Times New Roman" w:cs="Times New Roman"/>
        </w:rPr>
        <w:t>Lowenstein-Jensen (LJ) Medium- Composition, Principle, Uses, Preparation:</w:t>
      </w:r>
    </w:p>
    <w:p w:rsidR="002C7817" w:rsidRPr="002C7817" w:rsidRDefault="002C7817" w:rsidP="002C7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</w:t>
      </w:r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owenstein-Jensen (LJ)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is the selective medium which is used for the cultivation and isolation of </w:t>
      </w:r>
      <w:r w:rsidRPr="002C781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Mycobacterium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species. It was developed by </w:t>
      </w:r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Lowenstein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who incorporated </w:t>
      </w:r>
      <w:proofErr w:type="spellStart"/>
      <w:proofErr w:type="gramStart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congo</w:t>
      </w:r>
      <w:proofErr w:type="spellEnd"/>
      <w:proofErr w:type="gramEnd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 and malachite green to inhibit unwanted bacteria. The present formulation, </w:t>
      </w:r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 </w:t>
      </w:r>
      <w:proofErr w:type="spellStart"/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glycerated</w:t>
      </w:r>
      <w:proofErr w:type="spellEnd"/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egg-based medium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is based upon </w:t>
      </w:r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Jensen’s modification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Jensen’s version eliminates </w:t>
      </w:r>
      <w:proofErr w:type="spellStart"/>
      <w:proofErr w:type="gramStart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congo</w:t>
      </w:r>
      <w:proofErr w:type="spellEnd"/>
      <w:proofErr w:type="gramEnd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 and uses a moderate concentration of malachite green to prevent growth of the majority of contaminants. </w:t>
      </w:r>
    </w:p>
    <w:p w:rsidR="002C7817" w:rsidRPr="002C7817" w:rsidRDefault="002C7817" w:rsidP="002C7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C781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Composition of LJ Medium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5"/>
        <w:gridCol w:w="1215"/>
      </w:tblGrid>
      <w:tr w:rsidR="002C7817" w:rsidRPr="002C7817" w:rsidTr="002C7817">
        <w:trPr>
          <w:tblCellSpacing w:w="15" w:type="dxa"/>
        </w:trPr>
        <w:tc>
          <w:tcPr>
            <w:tcW w:w="3240" w:type="dxa"/>
            <w:vAlign w:val="center"/>
            <w:hideMark/>
          </w:tcPr>
          <w:p w:rsidR="002C7817" w:rsidRPr="002C7817" w:rsidRDefault="002C7817" w:rsidP="002C781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Ingredients</w:t>
            </w:r>
          </w:p>
        </w:tc>
        <w:tc>
          <w:tcPr>
            <w:tcW w:w="1170" w:type="dxa"/>
            <w:vAlign w:val="center"/>
            <w:hideMark/>
          </w:tcPr>
          <w:p w:rsidR="002C7817" w:rsidRPr="002C7817" w:rsidRDefault="002C7817" w:rsidP="002C781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Amount</w:t>
            </w:r>
          </w:p>
        </w:tc>
      </w:tr>
      <w:tr w:rsidR="002C7817" w:rsidRPr="002C7817" w:rsidTr="002C7817">
        <w:trPr>
          <w:tblCellSpacing w:w="15" w:type="dxa"/>
        </w:trPr>
        <w:tc>
          <w:tcPr>
            <w:tcW w:w="324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Potato Flour (Potato Starch)</w:t>
            </w:r>
          </w:p>
        </w:tc>
        <w:tc>
          <w:tcPr>
            <w:tcW w:w="117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30.0 gm</w:t>
            </w:r>
          </w:p>
        </w:tc>
      </w:tr>
      <w:tr w:rsidR="002C7817" w:rsidRPr="002C7817" w:rsidTr="002C7817">
        <w:trPr>
          <w:tblCellSpacing w:w="15" w:type="dxa"/>
        </w:trPr>
        <w:tc>
          <w:tcPr>
            <w:tcW w:w="324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L-</w:t>
            </w:r>
            <w:proofErr w:type="spellStart"/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Asparagine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3.6 gm</w:t>
            </w:r>
          </w:p>
        </w:tc>
      </w:tr>
      <w:tr w:rsidR="002C7817" w:rsidRPr="002C7817" w:rsidTr="002C7817">
        <w:trPr>
          <w:tblCellSpacing w:w="15" w:type="dxa"/>
        </w:trPr>
        <w:tc>
          <w:tcPr>
            <w:tcW w:w="324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Monopotassium</w:t>
            </w:r>
            <w:proofErr w:type="spellEnd"/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Phosphate</w:t>
            </w:r>
          </w:p>
        </w:tc>
        <w:tc>
          <w:tcPr>
            <w:tcW w:w="117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 gm</w:t>
            </w:r>
          </w:p>
        </w:tc>
      </w:tr>
      <w:tr w:rsidR="002C7817" w:rsidRPr="002C7817" w:rsidTr="002C7817">
        <w:trPr>
          <w:tblCellSpacing w:w="15" w:type="dxa"/>
        </w:trPr>
        <w:tc>
          <w:tcPr>
            <w:tcW w:w="324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Magnesium Citrate</w:t>
            </w:r>
          </w:p>
        </w:tc>
        <w:tc>
          <w:tcPr>
            <w:tcW w:w="117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0.6 gm</w:t>
            </w:r>
          </w:p>
        </w:tc>
      </w:tr>
      <w:tr w:rsidR="002C7817" w:rsidRPr="002C7817" w:rsidTr="002C7817">
        <w:trPr>
          <w:tblCellSpacing w:w="15" w:type="dxa"/>
        </w:trPr>
        <w:tc>
          <w:tcPr>
            <w:tcW w:w="324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Malachite Green</w:t>
            </w:r>
          </w:p>
        </w:tc>
        <w:tc>
          <w:tcPr>
            <w:tcW w:w="117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0.4 gm</w:t>
            </w:r>
          </w:p>
        </w:tc>
      </w:tr>
      <w:tr w:rsidR="002C7817" w:rsidRPr="002C7817" w:rsidTr="002C7817">
        <w:trPr>
          <w:tblCellSpacing w:w="15" w:type="dxa"/>
        </w:trPr>
        <w:tc>
          <w:tcPr>
            <w:tcW w:w="324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Magnesium </w:t>
            </w:r>
            <w:proofErr w:type="spellStart"/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Sulfate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0.24 gm</w:t>
            </w:r>
          </w:p>
        </w:tc>
      </w:tr>
      <w:tr w:rsidR="002C7817" w:rsidRPr="002C7817" w:rsidTr="002C7817">
        <w:trPr>
          <w:tblCellSpacing w:w="15" w:type="dxa"/>
        </w:trPr>
        <w:tc>
          <w:tcPr>
            <w:tcW w:w="324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Glycerol</w:t>
            </w:r>
          </w:p>
        </w:tc>
        <w:tc>
          <w:tcPr>
            <w:tcW w:w="117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 ml</w:t>
            </w:r>
          </w:p>
        </w:tc>
      </w:tr>
      <w:tr w:rsidR="002C7817" w:rsidRPr="002C7817" w:rsidTr="002C7817">
        <w:trPr>
          <w:tblCellSpacing w:w="15" w:type="dxa"/>
        </w:trPr>
        <w:tc>
          <w:tcPr>
            <w:tcW w:w="324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Egg suspension</w:t>
            </w:r>
          </w:p>
        </w:tc>
        <w:tc>
          <w:tcPr>
            <w:tcW w:w="117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1000 ml</w:t>
            </w:r>
          </w:p>
        </w:tc>
      </w:tr>
      <w:tr w:rsidR="002C7817" w:rsidRPr="002C7817" w:rsidTr="002C7817">
        <w:trPr>
          <w:tblCellSpacing w:w="15" w:type="dxa"/>
        </w:trPr>
        <w:tc>
          <w:tcPr>
            <w:tcW w:w="324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Distilled Water</w:t>
            </w:r>
          </w:p>
        </w:tc>
        <w:tc>
          <w:tcPr>
            <w:tcW w:w="1170" w:type="dxa"/>
            <w:vAlign w:val="center"/>
            <w:hideMark/>
          </w:tcPr>
          <w:p w:rsidR="002C7817" w:rsidRPr="002C7817" w:rsidRDefault="002C7817" w:rsidP="002C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C781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600 ml</w:t>
            </w:r>
          </w:p>
        </w:tc>
      </w:tr>
    </w:tbl>
    <w:p w:rsidR="002C7817" w:rsidRPr="002C7817" w:rsidRDefault="002C7817" w:rsidP="002C7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C781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Principle of LJ Medium</w:t>
      </w:r>
    </w:p>
    <w:p w:rsidR="002C7817" w:rsidRPr="002C7817" w:rsidRDefault="002C7817" w:rsidP="002C7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L-</w:t>
      </w:r>
      <w:proofErr w:type="spellStart"/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Asparagine</w:t>
      </w:r>
      <w:proofErr w:type="spellEnd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Potato Flour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sources of nitrogen and vitamins. </w:t>
      </w:r>
      <w:proofErr w:type="spellStart"/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Monopotassium</w:t>
      </w:r>
      <w:proofErr w:type="spellEnd"/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Phosphate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Magnesium </w:t>
      </w:r>
      <w:proofErr w:type="spellStart"/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Sulfate</w:t>
      </w:r>
      <w:proofErr w:type="spellEnd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enhance organism growth and act as buffers. </w:t>
      </w:r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Malachite green,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prevent the growth of the majority of contaminants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and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encouraging the growth of </w:t>
      </w:r>
      <w:proofErr w:type="spellStart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Mycobacteria</w:t>
      </w:r>
      <w:proofErr w:type="spellEnd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. </w:t>
      </w:r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Egg Suspension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</w:t>
      </w:r>
      <w:proofErr w:type="gramEnd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fatty acids and protein required for the metabolism of </w:t>
      </w:r>
      <w:proofErr w:type="spellStart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mycobacteria</w:t>
      </w:r>
      <w:proofErr w:type="spellEnd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When heated, the </w:t>
      </w:r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egg albumin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coagulates, thus providing a solid surface for inoculation. </w:t>
      </w:r>
      <w:r w:rsidRPr="002C781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Glycerol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serves as a carbon source and is </w:t>
      </w:r>
      <w:proofErr w:type="spellStart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favorable</w:t>
      </w:r>
      <w:proofErr w:type="spellEnd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the growth of tubercle bacillus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2C7817" w:rsidRPr="002C7817" w:rsidRDefault="002C7817" w:rsidP="002C7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C781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Uses of LJ Medium</w:t>
      </w:r>
    </w:p>
    <w:p w:rsidR="002C7817" w:rsidRPr="002C7817" w:rsidRDefault="002C7817" w:rsidP="002C7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is used for the diagnosis of </w:t>
      </w:r>
      <w:proofErr w:type="spellStart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Mycobacterial</w:t>
      </w:r>
      <w:proofErr w:type="spellEnd"/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infections.</w:t>
      </w:r>
    </w:p>
    <w:p w:rsidR="002C7817" w:rsidRPr="002C7817" w:rsidRDefault="002C7817" w:rsidP="002C7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It is used for testing antibiotic susceptibility of isolates.</w:t>
      </w:r>
    </w:p>
    <w:p w:rsidR="002C7817" w:rsidRPr="002C7817" w:rsidRDefault="002C7817" w:rsidP="002C7817">
      <w:pPr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is also used for differentiating different species of mycobacterium </w:t>
      </w:r>
      <w:r w:rsidRPr="002C781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Preparation of LJ Medium</w:t>
      </w:r>
    </w:p>
    <w:p w:rsidR="002C7817" w:rsidRPr="002C7817" w:rsidRDefault="002C7817" w:rsidP="002C78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Dissolve 37.3 gm of the medium in 600 ml of distilled water containing 12 ml of glycerol.</w:t>
      </w:r>
    </w:p>
    <w:p w:rsidR="002C7817" w:rsidRPr="002C7817" w:rsidRDefault="002C7817" w:rsidP="002C78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Heat if necessary to dissolve the medium completely.</w:t>
      </w:r>
    </w:p>
    <w:p w:rsidR="002C7817" w:rsidRPr="002C7817" w:rsidRDefault="002C7817" w:rsidP="002C78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Autoclave at 121°C for 15 minutes.</w:t>
      </w:r>
    </w:p>
    <w:p w:rsidR="002C7817" w:rsidRDefault="002C7817" w:rsidP="002C78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Prepare 1000 ml of a uniform suspension of fresh eggs under aseptic conditions. </w:t>
      </w:r>
    </w:p>
    <w:p w:rsidR="002C7817" w:rsidRPr="002C7817" w:rsidRDefault="002C7817" w:rsidP="002C78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Aseptically mix the 1000 ml of egg suspension with 600 ml of the sterile Lowenstein-Jensen Medium cooled to 50 – 60°C, avoiding air bubbles.</w:t>
      </w:r>
    </w:p>
    <w:p w:rsidR="002C7817" w:rsidRPr="002C7817" w:rsidRDefault="002C7817" w:rsidP="002C78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Dispense the finished medium into sterile screw-cap test tubes. </w:t>
      </w:r>
    </w:p>
    <w:p w:rsidR="002C7817" w:rsidRPr="002C7817" w:rsidRDefault="002C7817" w:rsidP="002C78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Place the tubes in a slanted position and heat at 85°C for 45 minutes.</w:t>
      </w:r>
    </w:p>
    <w:p w:rsidR="002C7817" w:rsidRPr="002C7817" w:rsidRDefault="002C7817" w:rsidP="002C78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2C781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Colony Morphology on LJ Medium</w:t>
      </w:r>
    </w:p>
    <w:p w:rsidR="002C7817" w:rsidRPr="002C7817" w:rsidRDefault="002C7817" w:rsidP="002C7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C7817">
        <w:rPr>
          <w:rFonts w:ascii="Times New Roman" w:eastAsia="Times New Roman" w:hAnsi="Times New Roman" w:cs="Times New Roman"/>
          <w:sz w:val="24"/>
          <w:szCs w:val="24"/>
          <w:lang w:eastAsia="en-IN"/>
        </w:rPr>
        <w:t>Cultures should be read within 5 to 7 days after inoculation and once a week thereafter for up to 8 weeks.</w:t>
      </w:r>
    </w:p>
    <w:p w:rsidR="002C7817" w:rsidRDefault="002C7817" w:rsidP="00FD0A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>
            <wp:extent cx="5419725" cy="2657475"/>
            <wp:effectExtent l="19050" t="0" r="9525" b="0"/>
            <wp:docPr id="11" name="Picture 11" descr="Colony Morphology on LJ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ony Morphology on LJ Medium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105" cy="266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17" w:rsidRPr="00FD0A5E" w:rsidRDefault="002C7817" w:rsidP="00FD0A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7817" w:rsidRPr="00FD0A5E" w:rsidSect="000E5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0DA"/>
    <w:multiLevelType w:val="multilevel"/>
    <w:tmpl w:val="91EA5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B7E1F"/>
    <w:multiLevelType w:val="multilevel"/>
    <w:tmpl w:val="6372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35B00"/>
    <w:multiLevelType w:val="multilevel"/>
    <w:tmpl w:val="9178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C1372"/>
    <w:multiLevelType w:val="multilevel"/>
    <w:tmpl w:val="7B060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749FA"/>
    <w:multiLevelType w:val="multilevel"/>
    <w:tmpl w:val="958C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E5EF5"/>
    <w:multiLevelType w:val="multilevel"/>
    <w:tmpl w:val="5342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7738ED"/>
    <w:multiLevelType w:val="multilevel"/>
    <w:tmpl w:val="1EACF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83C2D"/>
    <w:multiLevelType w:val="multilevel"/>
    <w:tmpl w:val="A1EA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F139C4"/>
    <w:multiLevelType w:val="multilevel"/>
    <w:tmpl w:val="C6B46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CB04AC"/>
    <w:multiLevelType w:val="multilevel"/>
    <w:tmpl w:val="D97C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1912B8"/>
    <w:multiLevelType w:val="multilevel"/>
    <w:tmpl w:val="C166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0000D8"/>
    <w:multiLevelType w:val="multilevel"/>
    <w:tmpl w:val="53C8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22AFE"/>
    <w:multiLevelType w:val="multilevel"/>
    <w:tmpl w:val="074C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7D5729"/>
    <w:multiLevelType w:val="multilevel"/>
    <w:tmpl w:val="284A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AF201A"/>
    <w:multiLevelType w:val="multilevel"/>
    <w:tmpl w:val="73D4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3"/>
  </w:num>
  <w:num w:numId="5">
    <w:abstractNumId w:val="14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062"/>
    <w:rsid w:val="00011CD5"/>
    <w:rsid w:val="000B21DB"/>
    <w:rsid w:val="000E5554"/>
    <w:rsid w:val="00115821"/>
    <w:rsid w:val="002C7817"/>
    <w:rsid w:val="0035506C"/>
    <w:rsid w:val="00502EAA"/>
    <w:rsid w:val="009531F4"/>
    <w:rsid w:val="00E73062"/>
    <w:rsid w:val="00EF371A"/>
    <w:rsid w:val="00FD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54"/>
  </w:style>
  <w:style w:type="paragraph" w:styleId="Heading1">
    <w:name w:val="heading 1"/>
    <w:basedOn w:val="Normal"/>
    <w:next w:val="Normal"/>
    <w:link w:val="Heading1Char"/>
    <w:uiPriority w:val="9"/>
    <w:qFormat/>
    <w:rsid w:val="002C7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730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306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73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E73062"/>
    <w:rPr>
      <w:i/>
      <w:iCs/>
    </w:rPr>
  </w:style>
  <w:style w:type="character" w:styleId="Strong">
    <w:name w:val="Strong"/>
    <w:basedOn w:val="DefaultParagraphFont"/>
    <w:uiPriority w:val="22"/>
    <w:qFormat/>
    <w:rsid w:val="00E730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73062"/>
    <w:rPr>
      <w:color w:val="0000FF"/>
      <w:u w:val="single"/>
    </w:rPr>
  </w:style>
  <w:style w:type="character" w:customStyle="1" w:styleId="sharing-screen-reader-text">
    <w:name w:val="sharing-screen-reader-text"/>
    <w:basedOn w:val="DefaultParagraphFont"/>
    <w:rsid w:val="00E73062"/>
  </w:style>
  <w:style w:type="paragraph" w:styleId="BalloonText">
    <w:name w:val="Balloon Text"/>
    <w:basedOn w:val="Normal"/>
    <w:link w:val="BalloonTextChar"/>
    <w:uiPriority w:val="99"/>
    <w:semiHidden/>
    <w:unhideWhenUsed/>
    <w:rsid w:val="00E7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06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7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ed_blood_cells" TargetMode="External"/><Relationship Id="rId13" Type="http://schemas.openxmlformats.org/officeDocument/2006/relationships/hyperlink" Target="https://en.wikipedia.org/wiki/Chocolate" TargetMode="External"/><Relationship Id="rId18" Type="http://schemas.openxmlformats.org/officeDocument/2006/relationships/hyperlink" Target="https://i2.wp.com/microbeonline.com/wp-content/uploads/2013/09/Chocolate-agar-slants.jpg?ssl=1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microbeonline.com/neisseria-gonorrhoeae-properties-disease-pathogenesis-and-laboratory-diagnosis/" TargetMode="External"/><Relationship Id="rId7" Type="http://schemas.openxmlformats.org/officeDocument/2006/relationships/hyperlink" Target="https://en.wikipedia.org/wiki/Blood_agar_plate" TargetMode="External"/><Relationship Id="rId12" Type="http://schemas.openxmlformats.org/officeDocument/2006/relationships/hyperlink" Target="https://en.wikipedia.org/wiki/Neisseria_meningitidis" TargetMode="External"/><Relationship Id="rId17" Type="http://schemas.openxmlformats.org/officeDocument/2006/relationships/hyperlink" Target="https://microbeonline.com/neisseria-gonorrhoeae-properties-disease-pathogenesis-and-laboratory-diagnosis/" TargetMode="External"/><Relationship Id="rId25" Type="http://schemas.openxmlformats.org/officeDocument/2006/relationships/hyperlink" Target="https://microbiologyinfo.com/haemolysis-of-streptococci-and-its-types-with-examples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s://microbeonline.com/thayer-martin-agar-composition-preparation-uses-colony-characteristics/" TargetMode="External"/><Relationship Id="rId29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athogenic" TargetMode="External"/><Relationship Id="rId11" Type="http://schemas.openxmlformats.org/officeDocument/2006/relationships/hyperlink" Target="https://en.wikipedia.org/wiki/Haemophilus_influenzae" TargetMode="External"/><Relationship Id="rId24" Type="http://schemas.openxmlformats.org/officeDocument/2006/relationships/hyperlink" Target="https://microbiologyinfo.com/haemolysis-of-streptococci-and-its-types-with-examples/" TargetMode="External"/><Relationship Id="rId5" Type="http://schemas.openxmlformats.org/officeDocument/2006/relationships/hyperlink" Target="https://en.wikipedia.org/wiki/Growth_medium" TargetMode="External"/><Relationship Id="rId15" Type="http://schemas.openxmlformats.org/officeDocument/2006/relationships/hyperlink" Target="https://i1.wp.com/microbeonline.com/wp-content/uploads/2013/09/Chocolate-Agar.jpg" TargetMode="External"/><Relationship Id="rId23" Type="http://schemas.openxmlformats.org/officeDocument/2006/relationships/hyperlink" Target="https://microbeonline.com/laboratory-diagnosis-of-haemophilus-influenza/" TargetMode="External"/><Relationship Id="rId28" Type="http://schemas.openxmlformats.org/officeDocument/2006/relationships/image" Target="media/image4.jpeg"/><Relationship Id="rId10" Type="http://schemas.openxmlformats.org/officeDocument/2006/relationships/hyperlink" Target="https://en.wikipedia.org/wiki/Fastidious" TargetMode="External"/><Relationship Id="rId19" Type="http://schemas.openxmlformats.org/officeDocument/2006/relationships/image" Target="media/image2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Lysis" TargetMode="External"/><Relationship Id="rId14" Type="http://schemas.openxmlformats.org/officeDocument/2006/relationships/hyperlink" Target="https://microbeonline.com/blood-agar-composition-preparation-uses-and-types-of-hemolysis/" TargetMode="External"/><Relationship Id="rId22" Type="http://schemas.openxmlformats.org/officeDocument/2006/relationships/hyperlink" Target="https://microbeonline.com/virulence-factors-produced-by-neisseria-meningitidis-and-their-roles-in-pathogenesis/" TargetMode="External"/><Relationship Id="rId27" Type="http://schemas.openxmlformats.org/officeDocument/2006/relationships/hyperlink" Target="https://microbiologyinfo.com/haemolysis-of-streptococci-and-its-types-with-example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2019-11-13T12:49:00Z</dcterms:created>
  <dcterms:modified xsi:type="dcterms:W3CDTF">2019-11-13T13:28:00Z</dcterms:modified>
</cp:coreProperties>
</file>